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sz w:val="40"/>
          <w:szCs w:val="4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b w:val="1"/>
          <w:bCs w:val="1"/>
          <w:sz w:val="40"/>
          <w:szCs w:val="40"/>
          <w:rtl w:val="0"/>
          <w:lang w:val="it-IT"/>
          <w14:textOutline w14:w="12700" w14:cap="flat">
            <w14:noFill/>
            <w14:miter w14:lim="400000"/>
          </w14:textOutline>
        </w:rPr>
        <w:t xml:space="preserve">COMUNICATO STAMPA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venir Next Regular" w:cs="Avenir Next Regular" w:hAnsi="Avenir Next Regular" w:eastAsia="Avenir Next Regular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outline w:val="0"/>
          <w:color w:val="045b5d"/>
          <w:sz w:val="32"/>
          <w:szCs w:val="32"/>
          <w:u w:color="045b5d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>Terr</w:t>
      </w:r>
      <w:r>
        <w:rPr>
          <w:rFonts w:ascii="Avenir Next Regular" w:hAnsi="Avenir Next Regular" w:hint="default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>à</w:t>
      </w: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>, l</w:t>
      </w:r>
      <w:r>
        <w:rPr>
          <w:rFonts w:ascii="Avenir Next Regular" w:hAnsi="Avenir Next Regular" w:hint="default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>’</w:t>
      </w: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Ambiente in cui vivremo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outline w:val="0"/>
          <w:color w:val="045b5d"/>
          <w:sz w:val="32"/>
          <w:szCs w:val="32"/>
          <w:u w:color="045b5d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Inizia domani il </w:t>
      </w: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>2</w:t>
      </w:r>
      <w:r>
        <w:rPr>
          <w:rFonts w:ascii="Avenir Next Regular" w:hAnsi="Avenir Next Regular" w:hint="default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° </w:t>
      </w: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Forum della </w:t>
      </w: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>T</w:t>
      </w: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ransizione </w:t>
      </w: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>E</w:t>
      </w: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nergetica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outline w:val="0"/>
          <w:color w:val="045b5d"/>
          <w:sz w:val="32"/>
          <w:szCs w:val="32"/>
          <w:u w:val="single" w:color="045b5d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val="single"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22 e 23 giugno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outline w:val="0"/>
          <w:color w:val="045b5d"/>
          <w:sz w:val="32"/>
          <w:szCs w:val="32"/>
          <w:u w:color="045b5d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045b5d"/>
          <w:sz w:val="32"/>
          <w:szCs w:val="3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Porto Turistico Marina di Pescara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outline w:val="0"/>
          <w:color w:val="045b5d"/>
          <w:sz w:val="32"/>
          <w:szCs w:val="32"/>
          <w:u w:color="045b5d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u w:color="045b5d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PESCARA, 21 giugno 2023 - Al via domani la seconda edizione di Terr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, secondo Forum sulla Transizione Energetica p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romosso dall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Next Regular" w:hAnsi="Avenir Next Regular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Assessorato all</w:t>
      </w:r>
      <w:r>
        <w:rPr>
          <w:rFonts w:ascii="Avenir Next Regular" w:hAnsi="Avenir Next Regular" w:hint="default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Next Regular" w:hAnsi="Avenir Next Regular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Energia della Regione Abruzzo 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e dal </w:t>
      </w:r>
      <w:r>
        <w:rPr>
          <w:rFonts w:ascii="Avenir Next Regular" w:hAnsi="Avenir Next Regular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Comune di Pescara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, in collaborazione con il</w:t>
      </w:r>
      <w:r>
        <w:rPr>
          <w:rFonts w:ascii="Avenir Next Regular" w:hAnsi="Avenir Next Regular"/>
          <w:b w:val="1"/>
          <w:b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 Gestore dei Servizi Energetici, GSE SpA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u w:color="045b5d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appuntamento 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per le </w:t>
      </w:r>
      <w:r>
        <w:rPr>
          <w:rFonts w:ascii="Avenir Next Regular" w:hAnsi="Avenir Next Regular"/>
          <w:b w:val="1"/>
          <w:b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9,30 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al </w:t>
      </w:r>
      <w:r>
        <w:rPr>
          <w:rFonts w:ascii="Avenir Next Regular" w:hAnsi="Avenir Next Regular"/>
          <w:b w:val="1"/>
          <w:b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Porto Turistico Marina di Pescara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 con i saluti istituzionali del Sindaco Di Pescara </w:t>
      </w:r>
      <w:r>
        <w:rPr>
          <w:rFonts w:ascii="Avenir Next Regular" w:hAnsi="Avenir Next Regular"/>
          <w:b w:val="1"/>
          <w:b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Carlo Masci.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 Aprir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la due giorni di incontri l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Assessore all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Energia della Regione Abruzzo, </w:t>
      </w:r>
      <w:r>
        <w:rPr>
          <w:rFonts w:ascii="Avenir Next Regular" w:hAnsi="Avenir Next Regular"/>
          <w:b w:val="1"/>
          <w:b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Nicola Campitelli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u w:color="045b5d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u w:color="045b5d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Si tratta di un evento di portata nazionale con la partecipazione dei principali attori del cambiamento impegnati a vario titolo nella difficile sfida per il raggiungimento degli obiettivi del </w:t>
      </w:r>
      <w:r>
        <w:rPr>
          <w:rFonts w:ascii="Avenir Next Regular" w:hAnsi="Avenir Next Regular"/>
          <w:b w:val="1"/>
          <w:b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Green Deal Europeo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.  Rappresentati delle Istituzioni e delle Imprese, delle Associazioni Ambientaliste e delle Universit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, si alterneranno sul palco per affrontare i pi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importanti temi della transizione energetica, con FOCUS dedicati alle </w:t>
      </w:r>
      <w:r>
        <w:rPr>
          <w:rFonts w:ascii="Avenir Next Regular" w:hAnsi="Avenir Next Regular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citt</w:t>
      </w:r>
      <w:r>
        <w:rPr>
          <w:rFonts w:ascii="Avenir Next Regular" w:hAnsi="Avenir Next Regular" w:hint="default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Next Regular" w:hAnsi="Avenir Next Regular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sostenibili,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 alla </w:t>
      </w:r>
      <w:r>
        <w:rPr>
          <w:rFonts w:ascii="Avenir Next Regular" w:hAnsi="Avenir Next Regular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mobilit</w:t>
      </w:r>
      <w:r>
        <w:rPr>
          <w:rFonts w:ascii="Avenir Next Regular" w:hAnsi="Avenir Next Regular" w:hint="default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Next Regular" w:hAnsi="Avenir Next Regular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e trasporti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, all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Next Regular" w:hAnsi="Avenir Next Regular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economia circolare e rifiuti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, all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Next Regular" w:hAnsi="Avenir Next Regular"/>
          <w:b w:val="1"/>
          <w:bCs w:val="1"/>
          <w:i w:val="1"/>
          <w:i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industria e fonti alternative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u w:color="045b5d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u w:color="045b5d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Concluder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i lavori della prima giornata, alle ore </w:t>
      </w:r>
      <w:r>
        <w:rPr>
          <w:rFonts w:ascii="Avenir Next Regular" w:hAnsi="Avenir Next Regular"/>
          <w:b w:val="1"/>
          <w:b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18.00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,  il </w:t>
      </w:r>
      <w:r>
        <w:rPr>
          <w:rFonts w:ascii="Avenir Next Regular" w:hAnsi="Avenir Next Regular"/>
          <w:b w:val="1"/>
          <w:b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Vice Ministro delle Infrastrutture e dei Trasporti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rFonts w:ascii="Avenir Next Regular" w:hAnsi="Avenir Next Regular"/>
          <w:b w:val="1"/>
          <w:b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 Edoardo Rixi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u w:color="045b5d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La c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hiusura 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affidata al Presidente della Regione Abruzzo </w:t>
      </w:r>
      <w:r>
        <w:rPr>
          <w:rFonts w:ascii="Avenir Next Regular" w:hAnsi="Avenir Next Regular"/>
          <w:b w:val="1"/>
          <w:bCs w:val="1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Marco Marsilio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Avenir Next Regular" w:hAnsi="Avenir Next Regular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Next Regular" w:hAnsi="Avenir Next Regular"/>
          <w:rtl w:val="0"/>
          <w:lang w:val="it-IT"/>
          <w14:textOutline w14:w="12700" w14:cap="flat">
            <w14:noFill/>
            <w14:miter w14:lim="400000"/>
          </w14:textOutline>
        </w:rPr>
        <w:t xml:space="preserve">evento </w:t>
      </w:r>
      <w:r>
        <w:rPr>
          <w:rFonts w:ascii="Avenir Next Regular" w:hAnsi="Avenir Next Regular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Next Regular" w:hAnsi="Avenir Next Regular"/>
          <w:rtl w:val="0"/>
          <w:lang w:val="it-IT"/>
          <w14:textOutline w14:w="12700" w14:cap="flat">
            <w14:noFill/>
            <w14:miter w14:lim="400000"/>
          </w14:textOutline>
        </w:rPr>
        <w:t>patrocinato dal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 Ministero dell</w:t>
      </w:r>
      <w:r>
        <w:rPr>
          <w:rFonts w:ascii="Arial Unicode MS" w:hAnsi="Arial Unicode MS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Ambiente e della Sicurezza Energetica</w:t>
      </w:r>
      <w:r>
        <w:rPr>
          <w:rFonts w:ascii="Avenir Next Regular" w:hAnsi="Avenir Next Regular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venir Next Regular" w:hAnsi="Avenir Next Regular"/>
          <w:rtl w:val="0"/>
          <w:lang w:val="it-IT"/>
          <w14:textOutline w14:w="12700" w14:cap="flat">
            <w14:noFill/>
            <w14:miter w14:lim="400000"/>
          </w14:textOutline>
        </w:rPr>
        <w:t>d</w:t>
      </w:r>
      <w:r>
        <w:rPr>
          <w:rFonts w:ascii="Avenir Next Regular" w:hAnsi="Avenir Next Regular"/>
          <w:rtl w:val="0"/>
          <w:lang w:val="it-IT"/>
          <w14:textOutline w14:w="12700" w14:cap="flat">
            <w14:noFill/>
            <w14:miter w14:lim="400000"/>
          </w14:textOutline>
        </w:rPr>
        <w:t>a</w:t>
      </w:r>
      <w:r>
        <w:rPr>
          <w:rFonts w:ascii="Avenir Next Regular" w:hAnsi="Avenir Next Regular"/>
          <w:rtl w:val="0"/>
          <w:lang w:val="it-IT"/>
          <w14:textOutline w14:w="12700" w14:cap="flat">
            <w14:noFill/>
            <w14:miter w14:lim="400000"/>
          </w14:textOutline>
        </w:rPr>
        <w:t xml:space="preserve">l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Ministero delle Infrastrutture e dei Trasporti</w:t>
      </w:r>
      <w:r>
        <w:rPr>
          <w:rFonts w:ascii="Avenir Next Regular" w:hAnsi="Avenir Next Regular"/>
          <w:rtl w:val="0"/>
          <w:lang w:val="it-IT"/>
          <w14:textOutline w14:w="12700" w14:cap="flat">
            <w14:noFill/>
            <w14:miter w14:lim="400000"/>
          </w14:textOutline>
        </w:rPr>
        <w:t xml:space="preserve"> e d</w:t>
      </w:r>
      <w:r>
        <w:rPr>
          <w:rFonts w:ascii="Avenir Next Regular" w:hAnsi="Avenir Next Regular"/>
          <w:rtl w:val="0"/>
          <w:lang w:val="it-IT"/>
          <w14:textOutline w14:w="12700" w14:cap="flat">
            <w14:noFill/>
            <w14:miter w14:lim="400000"/>
          </w14:textOutline>
        </w:rPr>
        <w:t>a</w:t>
      </w:r>
      <w:r>
        <w:rPr>
          <w:rFonts w:ascii="Avenir Next Regular" w:hAnsi="Avenir Next Regular"/>
          <w:rtl w:val="0"/>
          <w:lang w:val="it-IT"/>
          <w14:textOutline w14:w="12700" w14:cap="flat">
            <w14:noFill/>
            <w14:miter w14:lim="400000"/>
          </w14:textOutline>
        </w:rPr>
        <w:t>ll</w:t>
      </w:r>
      <w:r>
        <w:rPr>
          <w:rFonts w:ascii="Avenir Next Regular" w:hAnsi="Avenir Next Regular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Next Regular" w:hAnsi="Avenir Next Regular"/>
          <w:rtl w:val="0"/>
          <w:lang w:val="it-IT"/>
          <w14:textOutline w14:w="12700" w14:cap="flat">
            <w14:noFill/>
            <w14:miter w14:lim="400000"/>
          </w14:textOutline>
        </w:rPr>
        <w:t xml:space="preserve">associazione trasporti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ASSTRA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u w:color="045b5d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u w:color="045b5d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Il programma dettagliato </w:t>
      </w:r>
      <w:r>
        <w:rPr>
          <w:rFonts w:ascii="Avenir Next Regular" w:hAnsi="Avenir Next Regular" w:hint="default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Next Regular" w:hAnsi="Avenir Next Regular"/>
          <w:u w:color="045b5d"/>
          <w:rtl w:val="0"/>
          <w:lang w:val="it-IT"/>
          <w14:textOutline w14:w="12700" w14:cap="flat">
            <w14:noFill/>
            <w14:miter w14:lim="400000"/>
          </w14:textOutline>
        </w:rPr>
        <w:t xml:space="preserve">disponibile su </w:t>
      </w:r>
      <w:r>
        <w:rPr>
          <w:rStyle w:val="Hyperlink.0"/>
          <w:rFonts w:ascii="Avenir Next Regular" w:cs="Avenir Next Regular" w:hAnsi="Avenir Next Regular" w:eastAsia="Avenir Next Regular"/>
          <w:outline w:val="0"/>
          <w:color w:val="0000ff"/>
          <w:u w:val="single" w:color="0000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outline w:val="0"/>
          <w:color w:val="0000ff"/>
          <w:u w:val="single" w:color="0000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"https://www.terrapescara.it/"</w:instrText>
      </w:r>
      <w:r>
        <w:rPr>
          <w:rStyle w:val="Hyperlink.0"/>
          <w:rFonts w:ascii="Avenir Next Regular" w:cs="Avenir Next Regular" w:hAnsi="Avenir Next Regular" w:eastAsia="Avenir Next Regular"/>
          <w:outline w:val="0"/>
          <w:color w:val="0000ff"/>
          <w:u w:val="single" w:color="0000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venir Next Regular" w:hAnsi="Avenir Next Regular"/>
          <w:outline w:val="0"/>
          <w:color w:val="0000ff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https://www.terrapescara.it/</w:t>
      </w:r>
      <w:r>
        <w:rPr>
          <w:rFonts w:ascii="Avenir Next Regular" w:cs="Avenir Next Regular" w:hAnsi="Avenir Next Regular" w:eastAsia="Avenir Next Regular"/>
          <w:u w:color="045b5d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venir Next Regular" w:cs="Avenir Next Regular" w:hAnsi="Avenir Next Regular" w:eastAsia="Avenir Next Regular"/>
          <w:u w:color="045b5d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bidi w:val="0"/>
        <w:spacing w:before="0" w:after="320" w:line="24" w:lineRule="auto"/>
        <w:ind w:left="0" w:right="0" w:firstLine="0"/>
        <w:jc w:val="left"/>
        <w:rPr>
          <w:rFonts w:ascii="Avenir Next Regular" w:cs="Avenir Next Regular" w:hAnsi="Avenir Next Regular" w:eastAsia="Avenir Next Regular"/>
          <w:b w:val="1"/>
          <w:bCs w:val="1"/>
          <w:outline w:val="0"/>
          <w:color w:val="045b5d"/>
          <w:sz w:val="30"/>
          <w:szCs w:val="30"/>
          <w:u w:val="single" w:color="045b5d"/>
          <w:rtl w:val="0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045b5d"/>
          <w:sz w:val="26"/>
          <w:szCs w:val="26"/>
          <w:u w:val="single"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Contatti: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bidi w:val="0"/>
        <w:spacing w:before="0" w:after="320" w:line="24" w:lineRule="auto"/>
        <w:ind w:left="0" w:right="0" w:firstLine="0"/>
        <w:jc w:val="left"/>
        <w:rPr>
          <w:rFonts w:ascii="Avenir Next Regular" w:cs="Avenir Next Regular" w:hAnsi="Avenir Next Regular" w:eastAsia="Avenir Next Regular"/>
          <w:b w:val="1"/>
          <w:bCs w:val="1"/>
          <w:outline w:val="0"/>
          <w:color w:val="045b5d"/>
          <w:sz w:val="22"/>
          <w:szCs w:val="22"/>
          <w:u w:color="045b5d"/>
          <w:rtl w:val="0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045b5d"/>
          <w:sz w:val="22"/>
          <w:szCs w:val="2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Organizzazione </w:t>
      </w:r>
      <w:r>
        <w:rPr>
          <w:rFonts w:ascii="Avenir Next Regular" w:hAnsi="Avenir Next Regular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Francesca Ventura</w:t>
      </w:r>
      <w:r>
        <w:rPr>
          <w:rFonts w:ascii="Avenir Next Regular" w:hAnsi="Avenir Next Regular"/>
          <w:b w:val="1"/>
          <w:bCs w:val="1"/>
          <w:outline w:val="0"/>
          <w:color w:val="045b5d"/>
          <w:sz w:val="22"/>
          <w:szCs w:val="2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 </w:t>
      </w:r>
      <w:r>
        <w:rPr>
          <w:rFonts w:ascii="Avenir Next Regular" w:hAnsi="Avenir Next Regular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068082841- Mirus s.r.l.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bidi w:val="0"/>
        <w:spacing w:before="0" w:after="320" w:line="24" w:lineRule="auto"/>
        <w:ind w:left="0" w:right="0" w:firstLine="0"/>
        <w:jc w:val="left"/>
        <w:rPr>
          <w:rStyle w:val="Nessuno"/>
          <w:rFonts w:ascii="Avenir Next Regular" w:cs="Avenir Next Regular" w:hAnsi="Avenir Next Regular" w:eastAsia="Avenir Next Regular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b w:val="1"/>
          <w:bCs w:val="1"/>
          <w:outline w:val="0"/>
          <w:color w:val="045b5d"/>
          <w:sz w:val="22"/>
          <w:szCs w:val="22"/>
          <w:u w:color="045b5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5B5D"/>
            </w14:solidFill>
          </w14:textFill>
        </w:rPr>
        <w:t xml:space="preserve">Ufficio Stampa </w:t>
      </w:r>
      <w:r>
        <w:rPr>
          <w:rFonts w:ascii="Avenir Next Regular" w:hAnsi="Avenir Next Regular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Maria Sasso </w:t>
      </w:r>
      <w:r>
        <w:rPr>
          <w:rStyle w:val="Hyperlink.1"/>
          <w:rFonts w:ascii="Avenir Next Regular" w:cs="Avenir Next Regular" w:hAnsi="Avenir Next Regular" w:eastAsia="Avenir Next Regular"/>
          <w:outline w:val="0"/>
          <w:color w:val="0000ff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venir Next Regular" w:cs="Avenir Next Regular" w:hAnsi="Avenir Next Regular" w:eastAsia="Avenir Next Regular"/>
          <w:outline w:val="0"/>
          <w:color w:val="0000ff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"mailto:ufficiostampa@terrapescara.it"</w:instrText>
      </w:r>
      <w:r>
        <w:rPr>
          <w:rStyle w:val="Hyperlink.1"/>
          <w:rFonts w:ascii="Avenir Next Regular" w:cs="Avenir Next Regular" w:hAnsi="Avenir Next Regular" w:eastAsia="Avenir Next Regular"/>
          <w:outline w:val="0"/>
          <w:color w:val="0000ff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venir Next Regular" w:hAnsi="Avenir Next Regular"/>
          <w:outline w:val="0"/>
          <w:color w:val="0000ff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ufficiostampa@terrapescara.it</w:t>
      </w:r>
      <w:r>
        <w:rPr>
          <w:rFonts w:ascii="Avenir Next Regular" w:cs="Avenir Next Regular" w:hAnsi="Avenir Next Regular" w:eastAsia="Avenir Next Regular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bidi w:val="0"/>
        <w:spacing w:before="0" w:after="320" w:line="24" w:lineRule="auto"/>
        <w:ind w:left="0" w:right="0" w:firstLine="0"/>
        <w:jc w:val="left"/>
        <w:rPr>
          <w:rStyle w:val="Nessuno"/>
          <w:rFonts w:ascii="Avenir Next Regular" w:cs="Avenir Next Regular" w:hAnsi="Avenir Next Regular" w:eastAsia="Avenir Next Regular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venir Next Regular" w:hAnsi="Avenir Next Regular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Tel 3467288208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bidi w:val="0"/>
        <w:spacing w:before="0" w:after="320" w:line="24" w:lineRule="auto"/>
        <w:ind w:left="0" w:right="0" w:firstLine="0"/>
        <w:jc w:val="left"/>
        <w:rPr>
          <w:rtl w:val="0"/>
        </w:rPr>
      </w:pPr>
      <w:r>
        <w:rPr>
          <w:rStyle w:val="Nessuno"/>
          <w:rFonts w:ascii="Avenir Next Regular" w:hAnsi="Avenir Next Regular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l</w:t>
      </w:r>
      <w:r>
        <w:rPr>
          <w:rStyle w:val="Nessuno"/>
          <w:rFonts w:ascii="Avenir Next Regular" w:hAnsi="Avenir Next Regular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venir Next Regular" w:hAnsi="Avenir Next Regular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accredito stampa </w:t>
      </w:r>
      <w:r>
        <w:rPr>
          <w:rStyle w:val="Hyperlink.1"/>
          <w:rFonts w:ascii="Avenir Next Regular" w:cs="Avenir Next Regular" w:hAnsi="Avenir Next Regular" w:eastAsia="Avenir Next Regular"/>
          <w:outline w:val="0"/>
          <w:color w:val="0000ff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venir Next Regular" w:cs="Avenir Next Regular" w:hAnsi="Avenir Next Regular" w:eastAsia="Avenir Next Regular"/>
          <w:outline w:val="0"/>
          <w:color w:val="0000ff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"https://www.terrapescara.it/accredito-stampa/"</w:instrText>
      </w:r>
      <w:r>
        <w:rPr>
          <w:rStyle w:val="Hyperlink.1"/>
          <w:rFonts w:ascii="Avenir Next Regular" w:cs="Avenir Next Regular" w:hAnsi="Avenir Next Regular" w:eastAsia="Avenir Next Regular"/>
          <w:outline w:val="0"/>
          <w:color w:val="0000ff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venir Next Regular" w:hAnsi="Avenir Next Regular"/>
          <w:outline w:val="0"/>
          <w:color w:val="0000ff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https://www.terrapescara.it/accredito-stampa/</w:t>
      </w:r>
      <w:r>
        <w:rPr>
          <w:rFonts w:ascii="Avenir Next Regular" w:cs="Avenir Next Regular" w:hAnsi="Avenir Next Regular" w:eastAsia="Avenir Next Regular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429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drawing xmlns:a="http://schemas.openxmlformats.org/drawingml/2006/main">
        <wp:inline distT="0" distB="0" distL="0" distR="0">
          <wp:extent cx="6116193" cy="955977"/>
          <wp:effectExtent l="0" t="0" r="0" b="0"/>
          <wp:docPr id="1073741827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955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27322</wp:posOffset>
          </wp:positionH>
          <wp:positionV relativeFrom="page">
            <wp:posOffset>0</wp:posOffset>
          </wp:positionV>
          <wp:extent cx="7503471" cy="1437640"/>
          <wp:effectExtent l="0" t="0" r="0" b="0"/>
          <wp:wrapNone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471" cy="1437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802639</wp:posOffset>
          </wp:positionH>
          <wp:positionV relativeFrom="page">
            <wp:posOffset>1547177</wp:posOffset>
          </wp:positionV>
          <wp:extent cx="5955030" cy="8420100"/>
          <wp:effectExtent l="0" t="0" r="0" b="0"/>
          <wp:wrapNone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030" cy="842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0000ff"/>
      <w:sz w:val="22"/>
      <w:szCs w:val="22"/>
      <w:u w:val="single" w:color="0000ff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