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9FAE" w14:textId="0EBCC674" w:rsidR="00FE7BE5" w:rsidRDefault="00C45A3D">
      <w:pPr>
        <w:rPr>
          <w:sz w:val="40"/>
          <w:szCs w:val="40"/>
        </w:rPr>
      </w:pPr>
      <w:r w:rsidRPr="00C45A3D">
        <w:rPr>
          <w:sz w:val="40"/>
          <w:szCs w:val="40"/>
        </w:rPr>
        <w:t>LA MARELLI, IL GREEN DEAL E LE BALLE DEL GOVERNO</w:t>
      </w:r>
    </w:p>
    <w:p w14:paraId="36800574" w14:textId="5C63433A" w:rsidR="00C45A3D" w:rsidRDefault="00C45A3D" w:rsidP="00C45A3D">
      <w:pPr>
        <w:jc w:val="both"/>
        <w:rPr>
          <w:sz w:val="20"/>
          <w:szCs w:val="20"/>
        </w:rPr>
      </w:pPr>
      <w:r w:rsidRPr="00C45A3D">
        <w:rPr>
          <w:sz w:val="20"/>
          <w:szCs w:val="20"/>
        </w:rPr>
        <w:t>Finalmente</w:t>
      </w:r>
      <w:r>
        <w:rPr>
          <w:sz w:val="20"/>
          <w:szCs w:val="20"/>
        </w:rPr>
        <w:t xml:space="preserve"> sappiamo perché la Marelli è in crisi: è tutta colpa del </w:t>
      </w:r>
      <w:r w:rsidR="008B39FA">
        <w:rPr>
          <w:sz w:val="20"/>
          <w:szCs w:val="20"/>
        </w:rPr>
        <w:t>G</w:t>
      </w:r>
      <w:r>
        <w:rPr>
          <w:sz w:val="20"/>
          <w:szCs w:val="20"/>
        </w:rPr>
        <w:t xml:space="preserve">reen </w:t>
      </w:r>
      <w:r w:rsidR="008B39FA">
        <w:rPr>
          <w:sz w:val="20"/>
          <w:szCs w:val="20"/>
        </w:rPr>
        <w:t>D</w:t>
      </w:r>
      <w:r>
        <w:rPr>
          <w:sz w:val="20"/>
          <w:szCs w:val="20"/>
        </w:rPr>
        <w:t xml:space="preserve">eal europeo. Ce lo hanno spiegato i rappresentanti del </w:t>
      </w:r>
      <w:r w:rsidR="000B19C5">
        <w:rPr>
          <w:sz w:val="20"/>
          <w:szCs w:val="20"/>
        </w:rPr>
        <w:t>G</w:t>
      </w:r>
      <w:r>
        <w:rPr>
          <w:sz w:val="20"/>
          <w:szCs w:val="20"/>
        </w:rPr>
        <w:t xml:space="preserve">overno, i parlamentari Guido Quintino </w:t>
      </w:r>
      <w:proofErr w:type="spellStart"/>
      <w:r>
        <w:rPr>
          <w:sz w:val="20"/>
          <w:szCs w:val="20"/>
        </w:rPr>
        <w:t>Liris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</w:t>
      </w:r>
      <w:r w:rsidR="0018272E">
        <w:rPr>
          <w:sz w:val="20"/>
          <w:szCs w:val="20"/>
        </w:rPr>
        <w:t>t</w:t>
      </w:r>
      <w:r>
        <w:rPr>
          <w:sz w:val="20"/>
          <w:szCs w:val="20"/>
        </w:rPr>
        <w:t>elwa</w:t>
      </w:r>
      <w:r w:rsidR="0018272E">
        <w:rPr>
          <w:sz w:val="20"/>
          <w:szCs w:val="20"/>
        </w:rPr>
        <w:t>r</w:t>
      </w:r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 Sigismondi, nella assemblea svoltasi nell’aula consiliare di Sulmona.</w:t>
      </w:r>
      <w:r w:rsidR="00133624">
        <w:rPr>
          <w:sz w:val="20"/>
          <w:szCs w:val="20"/>
        </w:rPr>
        <w:t xml:space="preserve">  Secondo i due esponenti del centro destra la decisione dell’Europa di stabilire l’obbligo di vendere nell’UE solo auto ad emissioni zero a partire dal 2035 sarebbe una “scelta ideologica”. Come se tale scelta appartenesse alla sfera delle disquisizioni filosofiche e non scaturisse, invece, dalla necessità inderogabile di</w:t>
      </w:r>
      <w:r w:rsidR="0018272E">
        <w:rPr>
          <w:sz w:val="20"/>
          <w:szCs w:val="20"/>
        </w:rPr>
        <w:t xml:space="preserve"> tutelare la salute pubblica e di scongiurare</w:t>
      </w:r>
      <w:r w:rsidR="00133624">
        <w:rPr>
          <w:sz w:val="20"/>
          <w:szCs w:val="20"/>
        </w:rPr>
        <w:t xml:space="preserve"> il collasso climatico del nostro pianeta. </w:t>
      </w:r>
      <w:r w:rsidR="00D24A0B">
        <w:rPr>
          <w:sz w:val="20"/>
          <w:szCs w:val="20"/>
        </w:rPr>
        <w:t xml:space="preserve"> </w:t>
      </w:r>
      <w:r w:rsidR="00133624">
        <w:rPr>
          <w:sz w:val="20"/>
          <w:szCs w:val="20"/>
        </w:rPr>
        <w:t xml:space="preserve">La stessa tesi viene ripetuta da tempo come un mantra dal presidente della </w:t>
      </w:r>
      <w:r w:rsidR="000B19C5">
        <w:rPr>
          <w:sz w:val="20"/>
          <w:szCs w:val="20"/>
        </w:rPr>
        <w:t>R</w:t>
      </w:r>
      <w:r w:rsidR="00133624">
        <w:rPr>
          <w:sz w:val="20"/>
          <w:szCs w:val="20"/>
        </w:rPr>
        <w:t>egione Marco Marsilio</w:t>
      </w:r>
      <w:r w:rsidR="00CD6C76">
        <w:rPr>
          <w:sz w:val="20"/>
          <w:szCs w:val="20"/>
        </w:rPr>
        <w:t>,</w:t>
      </w:r>
      <w:r w:rsidR="00133624">
        <w:rPr>
          <w:sz w:val="20"/>
          <w:szCs w:val="20"/>
        </w:rPr>
        <w:t xml:space="preserve"> il quale </w:t>
      </w:r>
      <w:r w:rsidR="0018272E">
        <w:rPr>
          <w:sz w:val="20"/>
          <w:szCs w:val="20"/>
        </w:rPr>
        <w:t xml:space="preserve">pochi giorni </w:t>
      </w:r>
      <w:r w:rsidR="00133624">
        <w:rPr>
          <w:sz w:val="20"/>
          <w:szCs w:val="20"/>
        </w:rPr>
        <w:t xml:space="preserve">fa ha </w:t>
      </w:r>
      <w:r w:rsidR="008B39FA">
        <w:rPr>
          <w:sz w:val="20"/>
          <w:szCs w:val="20"/>
        </w:rPr>
        <w:t xml:space="preserve">dichiarato: “Le </w:t>
      </w:r>
      <w:r w:rsidR="00077648">
        <w:rPr>
          <w:sz w:val="20"/>
          <w:szCs w:val="20"/>
        </w:rPr>
        <w:t>scadenze del</w:t>
      </w:r>
      <w:r w:rsidR="008B39FA">
        <w:rPr>
          <w:sz w:val="20"/>
          <w:szCs w:val="20"/>
        </w:rPr>
        <w:t xml:space="preserve"> Green Deal per il settore auto, con la riduzione delle emissioni e una transizione esclusivamente elettrica, sono inadeguate e irraggiungibili”. Se davvero fosse così</w:t>
      </w:r>
      <w:r w:rsidR="0018272E">
        <w:rPr>
          <w:sz w:val="20"/>
          <w:szCs w:val="20"/>
        </w:rPr>
        <w:t>,</w:t>
      </w:r>
      <w:r w:rsidR="008B39FA">
        <w:rPr>
          <w:sz w:val="20"/>
          <w:szCs w:val="20"/>
        </w:rPr>
        <w:t xml:space="preserve"> </w:t>
      </w:r>
      <w:r w:rsidR="0018272E">
        <w:rPr>
          <w:sz w:val="20"/>
          <w:szCs w:val="20"/>
        </w:rPr>
        <w:t xml:space="preserve">essi </w:t>
      </w:r>
      <w:r w:rsidR="008B39FA">
        <w:rPr>
          <w:sz w:val="20"/>
          <w:szCs w:val="20"/>
        </w:rPr>
        <w:t>dovrebbero spiegare perché in Norvegia il 90 per cento di nuove immatricolazioni riguarda le auto elettriche e perché in questo campo perfino il Portogallo è più avanti dell’Italia.</w:t>
      </w:r>
    </w:p>
    <w:p w14:paraId="520C392D" w14:textId="467908AC" w:rsidR="00DF5CA4" w:rsidRDefault="00DF5CA4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crisi dello stabilimento di Sulmona è la crisi della Marelli a livello nazionale. E la crisi della Marelli è la crisi </w:t>
      </w:r>
      <w:proofErr w:type="gramStart"/>
      <w:r>
        <w:rPr>
          <w:sz w:val="20"/>
          <w:szCs w:val="20"/>
        </w:rPr>
        <w:t>dell’ automotive</w:t>
      </w:r>
      <w:proofErr w:type="gramEnd"/>
      <w:r>
        <w:rPr>
          <w:sz w:val="20"/>
          <w:szCs w:val="20"/>
        </w:rPr>
        <w:t xml:space="preserve"> italian</w:t>
      </w:r>
      <w:r w:rsidR="0018272E">
        <w:rPr>
          <w:sz w:val="20"/>
          <w:szCs w:val="20"/>
        </w:rPr>
        <w:t>o</w:t>
      </w:r>
      <w:r>
        <w:rPr>
          <w:sz w:val="20"/>
          <w:szCs w:val="20"/>
        </w:rPr>
        <w:t>. Il peccato d</w:t>
      </w:r>
      <w:r w:rsidR="0018272E">
        <w:rPr>
          <w:sz w:val="20"/>
          <w:szCs w:val="20"/>
        </w:rPr>
        <w:t xml:space="preserve">’ </w:t>
      </w:r>
      <w:r w:rsidR="00F13328">
        <w:rPr>
          <w:sz w:val="20"/>
          <w:szCs w:val="20"/>
        </w:rPr>
        <w:t>origine</w:t>
      </w:r>
      <w:r>
        <w:rPr>
          <w:sz w:val="20"/>
          <w:szCs w:val="20"/>
        </w:rPr>
        <w:t xml:space="preserve"> risale a più di dieci anni fa ed è dovuto alla mancanza di visione</w:t>
      </w:r>
      <w:r w:rsidR="008B39FA">
        <w:rPr>
          <w:sz w:val="20"/>
          <w:szCs w:val="20"/>
        </w:rPr>
        <w:t xml:space="preserve"> industriale</w:t>
      </w:r>
      <w:r>
        <w:rPr>
          <w:sz w:val="20"/>
          <w:szCs w:val="20"/>
        </w:rPr>
        <w:t xml:space="preserve"> da </w:t>
      </w:r>
      <w:r w:rsidR="008B39FA">
        <w:rPr>
          <w:sz w:val="20"/>
          <w:szCs w:val="20"/>
        </w:rPr>
        <w:t>parte di</w:t>
      </w:r>
      <w:r>
        <w:rPr>
          <w:sz w:val="20"/>
          <w:szCs w:val="20"/>
        </w:rPr>
        <w:t xml:space="preserve"> chi allora guidava il settore.</w:t>
      </w:r>
      <w:r w:rsidR="00077648">
        <w:rPr>
          <w:sz w:val="20"/>
          <w:szCs w:val="20"/>
        </w:rPr>
        <w:t xml:space="preserve"> Non dimentichiamo ciò che dichiarò Marchionne a Washington nel 2014: “Spero che non compriate la 500 elettrica, perché ogni volta che ne vendo una perdo 14.000 dollari”. </w:t>
      </w:r>
      <w:proofErr w:type="gramStart"/>
      <w:r w:rsidR="00077648">
        <w:rPr>
          <w:sz w:val="20"/>
          <w:szCs w:val="20"/>
        </w:rPr>
        <w:t>E’</w:t>
      </w:r>
      <w:proofErr w:type="gramEnd"/>
      <w:r w:rsidR="00077648">
        <w:rPr>
          <w:sz w:val="20"/>
          <w:szCs w:val="20"/>
        </w:rPr>
        <w:t xml:space="preserve"> questa posizione di retroguardia che ha portato alla incapacità di cogliere le opportunità del cambiamento e che ha provocato conseguenze pesantissime non solo per il gruppo Fiat ma anche per i ritardi dell’Europa. </w:t>
      </w:r>
    </w:p>
    <w:p w14:paraId="5B21DCCA" w14:textId="64847B92" w:rsidR="00F50B5C" w:rsidRDefault="008864D0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>Che la mobilità elettrica rappresenti il futuro lo sanno molto bene gli stessi costruttori di auto con motore endotermico. Le proiezioni tecnologiche al 2035 ci dicono che a quella data i consumatori potranno acquistare auto a zero emissioni a prezzi anche più vantaggiosi</w:t>
      </w:r>
      <w:r w:rsidR="00DA3461">
        <w:rPr>
          <w:sz w:val="20"/>
          <w:szCs w:val="20"/>
        </w:rPr>
        <w:t xml:space="preserve"> rispetto ai veicoli tradizionali.</w:t>
      </w:r>
      <w:r>
        <w:rPr>
          <w:sz w:val="20"/>
          <w:szCs w:val="20"/>
        </w:rPr>
        <w:t xml:space="preserve">  </w:t>
      </w:r>
      <w:r w:rsidR="00DA3461">
        <w:rPr>
          <w:sz w:val="20"/>
          <w:szCs w:val="20"/>
        </w:rPr>
        <w:t>La richiesta di allentare i vincoli europei è dovuta ad una visione miope e a precisi interessi</w:t>
      </w:r>
      <w:r w:rsidR="00693844">
        <w:rPr>
          <w:sz w:val="20"/>
          <w:szCs w:val="20"/>
        </w:rPr>
        <w:t xml:space="preserve"> dei grandi produttori</w:t>
      </w:r>
      <w:r w:rsidR="00DA3461">
        <w:rPr>
          <w:sz w:val="20"/>
          <w:szCs w:val="20"/>
        </w:rPr>
        <w:t xml:space="preserve">: sfruttare al massimo gli impianti esistenti, </w:t>
      </w:r>
      <w:r w:rsidR="009F1550">
        <w:rPr>
          <w:sz w:val="20"/>
          <w:szCs w:val="20"/>
        </w:rPr>
        <w:t xml:space="preserve">che </w:t>
      </w:r>
      <w:r w:rsidR="009D78C1">
        <w:rPr>
          <w:sz w:val="20"/>
          <w:szCs w:val="20"/>
        </w:rPr>
        <w:t xml:space="preserve">consentono </w:t>
      </w:r>
      <w:r w:rsidR="00DA3461">
        <w:rPr>
          <w:sz w:val="20"/>
          <w:szCs w:val="20"/>
        </w:rPr>
        <w:t>margini di profitto più elevati, ed evitare nuovi</w:t>
      </w:r>
      <w:r w:rsidR="00F13328">
        <w:rPr>
          <w:sz w:val="20"/>
          <w:szCs w:val="20"/>
        </w:rPr>
        <w:t xml:space="preserve"> costosi</w:t>
      </w:r>
      <w:r w:rsidR="00DA3461">
        <w:rPr>
          <w:sz w:val="20"/>
          <w:szCs w:val="20"/>
        </w:rPr>
        <w:t xml:space="preserve"> investimenti in tecnologie più avanzate. A ciò si aggiunge l’interesse delle </w:t>
      </w:r>
      <w:r w:rsidR="00F50B5C">
        <w:rPr>
          <w:sz w:val="20"/>
          <w:szCs w:val="20"/>
        </w:rPr>
        <w:t xml:space="preserve">multinazionali </w:t>
      </w:r>
      <w:r w:rsidR="00DA3461">
        <w:rPr>
          <w:sz w:val="20"/>
          <w:szCs w:val="20"/>
        </w:rPr>
        <w:t>dell’Oil</w:t>
      </w:r>
      <w:r w:rsidR="00693844">
        <w:rPr>
          <w:sz w:val="20"/>
          <w:szCs w:val="20"/>
        </w:rPr>
        <w:t xml:space="preserve"> </w:t>
      </w:r>
      <w:r w:rsidR="00DA3461">
        <w:rPr>
          <w:sz w:val="20"/>
          <w:szCs w:val="20"/>
        </w:rPr>
        <w:t>&amp;</w:t>
      </w:r>
      <w:r w:rsidR="00693844">
        <w:rPr>
          <w:sz w:val="20"/>
          <w:szCs w:val="20"/>
        </w:rPr>
        <w:t xml:space="preserve"> </w:t>
      </w:r>
      <w:r w:rsidR="00A60E07">
        <w:rPr>
          <w:sz w:val="20"/>
          <w:szCs w:val="20"/>
        </w:rPr>
        <w:t>Gas (in Italia Eni e Snam) che non intendono rinunciare alle loro quote di mercato e di profitto.</w:t>
      </w:r>
      <w:r w:rsidR="00D24A0B">
        <w:rPr>
          <w:sz w:val="20"/>
          <w:szCs w:val="20"/>
        </w:rPr>
        <w:t xml:space="preserve"> </w:t>
      </w:r>
      <w:r w:rsidR="009F1550">
        <w:rPr>
          <w:sz w:val="20"/>
          <w:szCs w:val="20"/>
        </w:rPr>
        <w:t>Lo stesso Draghi, nel suo rapporto di un anno fa sulla competitività europea, metteva in evidenza che il ritardo non è dovuto alle regole ma al deficit di investimenti rispetto alla forte concorrenza asiatica</w:t>
      </w:r>
      <w:r w:rsidR="00CD6C76">
        <w:rPr>
          <w:sz w:val="20"/>
          <w:szCs w:val="20"/>
        </w:rPr>
        <w:t>, e in particolare cinese, che è più avanti di noi di almeno dieci anni.</w:t>
      </w:r>
      <w:r w:rsidR="00F13328">
        <w:rPr>
          <w:sz w:val="20"/>
          <w:szCs w:val="20"/>
        </w:rPr>
        <w:t xml:space="preserve"> Ma il governo continua ad andare avanti senza una strategia e si riduce ad essere il braccio operativo delle lobby impegnate a “raschiare il fondo del barile”. A pagarne le conseguenze è il sistema industriale del Paese e i lavoratori, considerati solo numeri allo sbando.</w:t>
      </w:r>
    </w:p>
    <w:p w14:paraId="328AC900" w14:textId="35FE74A1" w:rsidR="009D78C1" w:rsidRDefault="009D78C1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Marelli </w:t>
      </w:r>
      <w:r w:rsidR="005D02E9">
        <w:rPr>
          <w:sz w:val="20"/>
          <w:szCs w:val="20"/>
        </w:rPr>
        <w:t>è</w:t>
      </w:r>
      <w:r w:rsidR="00693844">
        <w:rPr>
          <w:sz w:val="20"/>
          <w:szCs w:val="20"/>
        </w:rPr>
        <w:t xml:space="preserve"> il primo produttore di componenti auto italiano. L’azienda è</w:t>
      </w:r>
      <w:r w:rsidR="005D02E9">
        <w:rPr>
          <w:sz w:val="20"/>
          <w:szCs w:val="20"/>
        </w:rPr>
        <w:t xml:space="preserve"> nata nell’ottobre </w:t>
      </w:r>
      <w:r w:rsidR="00693844">
        <w:rPr>
          <w:sz w:val="20"/>
          <w:szCs w:val="20"/>
        </w:rPr>
        <w:t xml:space="preserve">2018 con </w:t>
      </w:r>
      <w:r w:rsidR="005D02E9">
        <w:rPr>
          <w:sz w:val="20"/>
          <w:szCs w:val="20"/>
        </w:rPr>
        <w:t>la vendita di Magneti Marelli da parte di FCA al gruppo di investimento statunitense KKR che</w:t>
      </w:r>
      <w:r w:rsidR="00693844">
        <w:rPr>
          <w:sz w:val="20"/>
          <w:szCs w:val="20"/>
        </w:rPr>
        <w:t xml:space="preserve"> poi</w:t>
      </w:r>
      <w:r w:rsidR="005D02E9">
        <w:rPr>
          <w:sz w:val="20"/>
          <w:szCs w:val="20"/>
        </w:rPr>
        <w:t xml:space="preserve"> </w:t>
      </w:r>
      <w:r w:rsidR="00FA3F4C">
        <w:rPr>
          <w:sz w:val="20"/>
          <w:szCs w:val="20"/>
        </w:rPr>
        <w:t xml:space="preserve">ha fuso </w:t>
      </w:r>
      <w:r w:rsidR="005D02E9">
        <w:rPr>
          <w:sz w:val="20"/>
          <w:szCs w:val="20"/>
        </w:rPr>
        <w:t xml:space="preserve">l’azienda italiana con la giapponese </w:t>
      </w:r>
      <w:proofErr w:type="spellStart"/>
      <w:r w:rsidR="005D02E9">
        <w:rPr>
          <w:sz w:val="20"/>
          <w:szCs w:val="20"/>
        </w:rPr>
        <w:t>Calsonic</w:t>
      </w:r>
      <w:proofErr w:type="spellEnd"/>
      <w:r w:rsidR="005D02E9">
        <w:rPr>
          <w:sz w:val="20"/>
          <w:szCs w:val="20"/>
        </w:rPr>
        <w:t xml:space="preserve"> </w:t>
      </w:r>
      <w:proofErr w:type="spellStart"/>
      <w:r w:rsidR="005D02E9">
        <w:rPr>
          <w:sz w:val="20"/>
          <w:szCs w:val="20"/>
        </w:rPr>
        <w:t>Kansel</w:t>
      </w:r>
      <w:proofErr w:type="spellEnd"/>
      <w:r w:rsidR="005D02E9">
        <w:rPr>
          <w:sz w:val="20"/>
          <w:szCs w:val="20"/>
        </w:rPr>
        <w:t xml:space="preserve">. Ma KKR </w:t>
      </w:r>
      <w:r w:rsidR="00FA3F4C">
        <w:rPr>
          <w:sz w:val="20"/>
          <w:szCs w:val="20"/>
        </w:rPr>
        <w:t xml:space="preserve">ha fatto </w:t>
      </w:r>
      <w:r w:rsidR="005D02E9">
        <w:rPr>
          <w:sz w:val="20"/>
          <w:szCs w:val="20"/>
        </w:rPr>
        <w:t xml:space="preserve">questa operazione utilizzando molto denaro preso in prestito e usando come garanzia le attività della società acquisita. </w:t>
      </w:r>
      <w:r w:rsidR="00000F5D">
        <w:rPr>
          <w:sz w:val="20"/>
          <w:szCs w:val="20"/>
        </w:rPr>
        <w:t>In questo modo KKR ha scaricato su Marelli i debit</w:t>
      </w:r>
      <w:r w:rsidR="00FA3F4C">
        <w:rPr>
          <w:sz w:val="20"/>
          <w:szCs w:val="20"/>
        </w:rPr>
        <w:t>i</w:t>
      </w:r>
      <w:r w:rsidR="00000F5D">
        <w:rPr>
          <w:sz w:val="20"/>
          <w:szCs w:val="20"/>
        </w:rPr>
        <w:t xml:space="preserve"> miliardari contratt</w:t>
      </w:r>
      <w:r w:rsidR="00FA3F4C">
        <w:rPr>
          <w:sz w:val="20"/>
          <w:szCs w:val="20"/>
        </w:rPr>
        <w:t>i</w:t>
      </w:r>
      <w:r w:rsidR="00000F5D">
        <w:rPr>
          <w:sz w:val="20"/>
          <w:szCs w:val="20"/>
        </w:rPr>
        <w:t xml:space="preserve"> per acquistarla. Per questa ragione ha limitato fortemente gli investimenti che</w:t>
      </w:r>
      <w:r w:rsidR="000B19C5">
        <w:rPr>
          <w:sz w:val="20"/>
          <w:szCs w:val="20"/>
        </w:rPr>
        <w:t>, invece,</w:t>
      </w:r>
      <w:r w:rsidR="00000F5D">
        <w:rPr>
          <w:sz w:val="20"/>
          <w:szCs w:val="20"/>
        </w:rPr>
        <w:t xml:space="preserve"> sarebbero vitali per</w:t>
      </w:r>
      <w:r w:rsidR="00693844">
        <w:rPr>
          <w:sz w:val="20"/>
          <w:szCs w:val="20"/>
        </w:rPr>
        <w:t xml:space="preserve"> rilanciare</w:t>
      </w:r>
      <w:r w:rsidR="00000F5D">
        <w:rPr>
          <w:sz w:val="20"/>
          <w:szCs w:val="20"/>
        </w:rPr>
        <w:t xml:space="preserve"> l’azienda, e cioè proprio quelli da destinare alla transizione verso la mobilità elettrica.   </w:t>
      </w:r>
    </w:p>
    <w:p w14:paraId="15BE6FFC" w14:textId="7DCD2315" w:rsidR="00B36B5D" w:rsidRDefault="00B36B5D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>L’assemblea comunale</w:t>
      </w:r>
      <w:r w:rsidR="00000F5D">
        <w:rPr>
          <w:sz w:val="20"/>
          <w:szCs w:val="20"/>
        </w:rPr>
        <w:t>, come da rito,</w:t>
      </w:r>
      <w:r>
        <w:rPr>
          <w:sz w:val="20"/>
          <w:szCs w:val="20"/>
        </w:rPr>
        <w:t xml:space="preserve"> si è chiusa con un ordine del giorno che impegna Regione e Governo a fare tutto il possibile per salvare lo stabilimento di Sulmona e con esso l’occupazione. Ma, come spesso accade, si arriva quando i buoi sono ormai fuggiti dalla stalla. </w:t>
      </w: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ancora possibile dare un futuro alla Marelli? In teoria sì, ma con questa </w:t>
      </w:r>
      <w:r w:rsidRPr="00B36B5D">
        <w:rPr>
          <w:i/>
          <w:iCs/>
          <w:sz w:val="20"/>
          <w:szCs w:val="20"/>
        </w:rPr>
        <w:t xml:space="preserve">governance </w:t>
      </w:r>
      <w:r>
        <w:rPr>
          <w:sz w:val="20"/>
          <w:szCs w:val="20"/>
        </w:rPr>
        <w:t>aziendale e con questa classe politica di governo è come scalare il Gran Sasso con le ciabatte.</w:t>
      </w:r>
    </w:p>
    <w:p w14:paraId="390C6D0D" w14:textId="7BF05232" w:rsidR="000B19C5" w:rsidRDefault="000B19C5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>Sulmona, 24 settembre 2025.                                                                                                    Mario Pizzola</w:t>
      </w:r>
    </w:p>
    <w:p w14:paraId="59B41B2B" w14:textId="108D813F" w:rsidR="000B19C5" w:rsidRDefault="000B19C5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24A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(Coordinamento Per il clima Fuori dal fossile)</w:t>
      </w:r>
    </w:p>
    <w:p w14:paraId="46907740" w14:textId="1FA3F54D" w:rsidR="00D24A0B" w:rsidRPr="00C45A3D" w:rsidRDefault="00D24A0B" w:rsidP="00C45A3D">
      <w:pPr>
        <w:jc w:val="both"/>
        <w:rPr>
          <w:sz w:val="20"/>
          <w:szCs w:val="20"/>
        </w:rPr>
      </w:pPr>
      <w:r>
        <w:rPr>
          <w:sz w:val="20"/>
          <w:szCs w:val="20"/>
        </w:rPr>
        <w:t>Info: 347 8859019 – mariopizzola@gmail.com</w:t>
      </w:r>
    </w:p>
    <w:sectPr w:rsidR="00D24A0B" w:rsidRPr="00C45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3D"/>
    <w:rsid w:val="00000F5D"/>
    <w:rsid w:val="000025D6"/>
    <w:rsid w:val="00077648"/>
    <w:rsid w:val="000B19C5"/>
    <w:rsid w:val="000C4568"/>
    <w:rsid w:val="000E4CCD"/>
    <w:rsid w:val="00133624"/>
    <w:rsid w:val="0018272E"/>
    <w:rsid w:val="001C4F08"/>
    <w:rsid w:val="00236BE5"/>
    <w:rsid w:val="00313F5A"/>
    <w:rsid w:val="005D02E9"/>
    <w:rsid w:val="005E306F"/>
    <w:rsid w:val="006822E6"/>
    <w:rsid w:val="00693844"/>
    <w:rsid w:val="007F1365"/>
    <w:rsid w:val="00806260"/>
    <w:rsid w:val="008864D0"/>
    <w:rsid w:val="008B39FA"/>
    <w:rsid w:val="009D78C1"/>
    <w:rsid w:val="009F0606"/>
    <w:rsid w:val="009F1550"/>
    <w:rsid w:val="00A60E07"/>
    <w:rsid w:val="00B36B5D"/>
    <w:rsid w:val="00B474F5"/>
    <w:rsid w:val="00B546CF"/>
    <w:rsid w:val="00C45A3D"/>
    <w:rsid w:val="00CD6C76"/>
    <w:rsid w:val="00D24A0B"/>
    <w:rsid w:val="00DA3461"/>
    <w:rsid w:val="00DF5CA4"/>
    <w:rsid w:val="00F13328"/>
    <w:rsid w:val="00F50B5C"/>
    <w:rsid w:val="00FA3F4C"/>
    <w:rsid w:val="00FB00A6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D677"/>
  <w15:chartTrackingRefBased/>
  <w15:docId w15:val="{3E3E99D4-3A24-4B30-B60F-5BFD22A3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5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A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A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A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A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A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A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A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A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A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A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Pizzola  Simone</dc:creator>
  <cp:keywords/>
  <dc:description/>
  <cp:lastModifiedBy>Pizzola  Simone</cp:lastModifiedBy>
  <cp:revision>2</cp:revision>
  <cp:lastPrinted>2025-09-23T18:24:00Z</cp:lastPrinted>
  <dcterms:created xsi:type="dcterms:W3CDTF">2025-09-23T18:53:00Z</dcterms:created>
  <dcterms:modified xsi:type="dcterms:W3CDTF">2025-09-23T18:53:00Z</dcterms:modified>
</cp:coreProperties>
</file>